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8FEF5" w14:textId="605EBBE3" w:rsidR="00055D7B" w:rsidRPr="00055D7B" w:rsidRDefault="008017D7" w:rsidP="00055D7B">
      <w:pPr>
        <w:ind w:firstLineChars="200" w:firstLine="723"/>
        <w:jc w:val="center"/>
        <w:rPr>
          <w:rFonts w:ascii="宋体" w:eastAsia="宋体" w:hAnsi="宋体"/>
          <w:b/>
          <w:bCs/>
          <w:sz w:val="36"/>
          <w:szCs w:val="36"/>
        </w:rPr>
      </w:pPr>
      <w:r w:rsidRPr="00055D7B">
        <w:rPr>
          <w:rFonts w:ascii="宋体" w:eastAsia="宋体" w:hAnsi="宋体" w:hint="eastAsia"/>
          <w:b/>
          <w:bCs/>
          <w:sz w:val="36"/>
          <w:szCs w:val="36"/>
        </w:rPr>
        <w:t>中科院深海所2</w:t>
      </w:r>
      <w:r w:rsidR="00055D7B" w:rsidRPr="00055D7B">
        <w:rPr>
          <w:rFonts w:ascii="宋体" w:eastAsia="宋体" w:hAnsi="宋体"/>
          <w:b/>
          <w:bCs/>
          <w:sz w:val="36"/>
          <w:szCs w:val="36"/>
        </w:rPr>
        <w:t>02</w:t>
      </w:r>
      <w:r w:rsidR="00055D7B" w:rsidRPr="00055D7B">
        <w:rPr>
          <w:rFonts w:ascii="宋体" w:eastAsia="宋体" w:hAnsi="宋体" w:hint="eastAsia"/>
          <w:b/>
          <w:bCs/>
          <w:sz w:val="36"/>
          <w:szCs w:val="36"/>
        </w:rPr>
        <w:t>2年研究生</w:t>
      </w:r>
      <w:r w:rsidR="00691C3A">
        <w:rPr>
          <w:rFonts w:ascii="宋体" w:eastAsia="宋体" w:hAnsi="宋体" w:hint="eastAsia"/>
          <w:b/>
          <w:bCs/>
          <w:sz w:val="36"/>
          <w:szCs w:val="36"/>
        </w:rPr>
        <w:t>招生复试</w:t>
      </w:r>
    </w:p>
    <w:p w14:paraId="015A49C5" w14:textId="19FE2BA3" w:rsidR="008017D7" w:rsidRPr="00055D7B" w:rsidRDefault="008017D7" w:rsidP="00055D7B">
      <w:pPr>
        <w:ind w:firstLineChars="200" w:firstLine="723"/>
        <w:jc w:val="center"/>
        <w:rPr>
          <w:rFonts w:ascii="宋体" w:eastAsia="宋体" w:hAnsi="宋体"/>
          <w:b/>
          <w:bCs/>
          <w:sz w:val="36"/>
          <w:szCs w:val="36"/>
        </w:rPr>
      </w:pPr>
      <w:r w:rsidRPr="00055D7B">
        <w:rPr>
          <w:rFonts w:ascii="宋体" w:eastAsia="宋体" w:hAnsi="宋体" w:hint="eastAsia"/>
          <w:b/>
          <w:bCs/>
          <w:sz w:val="36"/>
          <w:szCs w:val="36"/>
        </w:rPr>
        <w:t>远程</w:t>
      </w:r>
      <w:r w:rsidR="0045429A" w:rsidRPr="00055D7B">
        <w:rPr>
          <w:rFonts w:ascii="宋体" w:eastAsia="宋体" w:hAnsi="宋体" w:hint="eastAsia"/>
          <w:b/>
          <w:bCs/>
          <w:sz w:val="36"/>
          <w:szCs w:val="36"/>
        </w:rPr>
        <w:t>网络</w:t>
      </w:r>
      <w:r w:rsidR="002E3FD2">
        <w:rPr>
          <w:rFonts w:ascii="宋体" w:eastAsia="宋体" w:hAnsi="宋体" w:hint="eastAsia"/>
          <w:b/>
          <w:bCs/>
          <w:sz w:val="36"/>
          <w:szCs w:val="36"/>
        </w:rPr>
        <w:t>视频面试</w:t>
      </w:r>
      <w:r w:rsidR="00C93F05">
        <w:rPr>
          <w:rFonts w:ascii="宋体" w:eastAsia="宋体" w:hAnsi="宋体" w:hint="eastAsia"/>
          <w:b/>
          <w:bCs/>
          <w:sz w:val="36"/>
          <w:szCs w:val="36"/>
        </w:rPr>
        <w:t>流程</w:t>
      </w:r>
      <w:r w:rsidR="00D15DDD">
        <w:rPr>
          <w:rFonts w:ascii="宋体" w:eastAsia="宋体" w:hAnsi="宋体" w:hint="eastAsia"/>
          <w:b/>
          <w:bCs/>
          <w:sz w:val="36"/>
          <w:szCs w:val="36"/>
        </w:rPr>
        <w:t>要求</w:t>
      </w:r>
    </w:p>
    <w:p w14:paraId="5C941387" w14:textId="77777777" w:rsidR="00C04C6A" w:rsidRDefault="00C04C6A" w:rsidP="004410AC">
      <w:pPr>
        <w:spacing w:line="500" w:lineRule="exact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</w:p>
    <w:p w14:paraId="6A92F7B8" w14:textId="01BB51CE" w:rsidR="004410AC" w:rsidRDefault="008017D7" w:rsidP="004410AC">
      <w:pPr>
        <w:spacing w:line="500" w:lineRule="exact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 w:rsidRPr="008017D7">
        <w:rPr>
          <w:rFonts w:ascii="宋体" w:eastAsia="宋体" w:hAnsi="宋体" w:hint="eastAsia"/>
          <w:b/>
          <w:bCs/>
          <w:sz w:val="24"/>
          <w:szCs w:val="28"/>
        </w:rPr>
        <w:t>一、远程</w:t>
      </w:r>
      <w:r w:rsidR="0045429A">
        <w:rPr>
          <w:rFonts w:ascii="宋体" w:eastAsia="宋体" w:hAnsi="宋体" w:hint="eastAsia"/>
          <w:b/>
          <w:bCs/>
          <w:sz w:val="24"/>
          <w:szCs w:val="28"/>
        </w:rPr>
        <w:t>网络</w:t>
      </w:r>
      <w:r w:rsidR="002E3FD2">
        <w:rPr>
          <w:rFonts w:ascii="宋体" w:eastAsia="宋体" w:hAnsi="宋体" w:hint="eastAsia"/>
          <w:b/>
          <w:bCs/>
          <w:sz w:val="24"/>
          <w:szCs w:val="28"/>
        </w:rPr>
        <w:t>视频面试</w:t>
      </w:r>
      <w:r w:rsidRPr="008017D7">
        <w:rPr>
          <w:rFonts w:ascii="宋体" w:eastAsia="宋体" w:hAnsi="宋体" w:hint="eastAsia"/>
          <w:b/>
          <w:bCs/>
          <w:sz w:val="24"/>
          <w:szCs w:val="28"/>
        </w:rPr>
        <w:t>要求</w:t>
      </w:r>
    </w:p>
    <w:p w14:paraId="6DFF4E05" w14:textId="23363279" w:rsidR="008017D7" w:rsidRPr="004410AC" w:rsidRDefault="008017D7" w:rsidP="004410AC">
      <w:pPr>
        <w:spacing w:line="500" w:lineRule="exact"/>
        <w:ind w:firstLineChars="200" w:firstLine="480"/>
        <w:rPr>
          <w:rFonts w:ascii="宋体" w:eastAsia="宋体" w:hAnsi="宋体"/>
          <w:b/>
          <w:bCs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（一）设备和网络基本要求</w:t>
      </w:r>
    </w:p>
    <w:p w14:paraId="7660FAE4" w14:textId="6D3E7EC7" w:rsidR="008017D7" w:rsidRPr="008017D7" w:rsidRDefault="008017D7" w:rsidP="004410AC">
      <w:pPr>
        <w:spacing w:line="50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1.软件要求</w:t>
      </w:r>
    </w:p>
    <w:p w14:paraId="0C7CAB54" w14:textId="131309F9" w:rsidR="008017D7" w:rsidRDefault="008017D7" w:rsidP="004410AC">
      <w:pPr>
        <w:spacing w:line="50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远程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视频系统</w:t>
      </w:r>
      <w:r w:rsidR="00055D7B">
        <w:rPr>
          <w:rFonts w:ascii="宋体" w:eastAsia="宋体" w:hAnsi="宋体"/>
          <w:sz w:val="24"/>
          <w:szCs w:val="28"/>
        </w:rPr>
        <w:t>采用</w:t>
      </w:r>
      <w:r w:rsidRPr="008017D7">
        <w:rPr>
          <w:rFonts w:ascii="宋体" w:eastAsia="宋体" w:hAnsi="宋体" w:hint="eastAsia"/>
          <w:sz w:val="24"/>
          <w:szCs w:val="28"/>
        </w:rPr>
        <w:t>“腾讯会议”</w:t>
      </w:r>
      <w:r w:rsidR="00055D7B">
        <w:rPr>
          <w:rFonts w:ascii="宋体" w:eastAsia="宋体" w:hAnsi="宋体" w:hint="eastAsia"/>
          <w:sz w:val="24"/>
          <w:szCs w:val="28"/>
        </w:rPr>
        <w:t>系统</w:t>
      </w:r>
      <w:r w:rsidR="002E3FD2">
        <w:rPr>
          <w:rFonts w:ascii="宋体" w:eastAsia="宋体" w:hAnsi="宋体" w:hint="eastAsia"/>
          <w:sz w:val="24"/>
          <w:szCs w:val="28"/>
        </w:rPr>
        <w:t>（要求1.5版本以上）</w:t>
      </w:r>
      <w:r w:rsidRPr="008017D7">
        <w:rPr>
          <w:rFonts w:ascii="宋体" w:eastAsia="宋体" w:hAnsi="宋体" w:hint="eastAsia"/>
          <w:sz w:val="24"/>
          <w:szCs w:val="28"/>
        </w:rPr>
        <w:t>，考生需提前自行下载电脑</w:t>
      </w:r>
      <w:proofErr w:type="gramStart"/>
      <w:r w:rsidRPr="008017D7">
        <w:rPr>
          <w:rFonts w:ascii="宋体" w:eastAsia="宋体" w:hAnsi="宋体" w:hint="eastAsia"/>
          <w:sz w:val="24"/>
          <w:szCs w:val="28"/>
        </w:rPr>
        <w:t>端以及手机端腾讯</w:t>
      </w:r>
      <w:proofErr w:type="gramEnd"/>
      <w:r w:rsidRPr="008017D7">
        <w:rPr>
          <w:rFonts w:ascii="宋体" w:eastAsia="宋体" w:hAnsi="宋体" w:hint="eastAsia"/>
          <w:sz w:val="24"/>
          <w:szCs w:val="28"/>
        </w:rPr>
        <w:t>会议视频软件。</w:t>
      </w:r>
      <w:r w:rsidR="002E3FD2">
        <w:rPr>
          <w:rFonts w:ascii="宋体" w:eastAsia="宋体" w:hAnsi="宋体"/>
          <w:sz w:val="24"/>
          <w:szCs w:val="28"/>
        </w:rPr>
        <w:t>考生</w:t>
      </w:r>
      <w:r w:rsidR="002E3FD2" w:rsidRPr="002E3FD2">
        <w:rPr>
          <w:rFonts w:ascii="宋体" w:eastAsia="宋体" w:hAnsi="宋体"/>
          <w:sz w:val="24"/>
          <w:szCs w:val="28"/>
        </w:rPr>
        <w:t>至少提前15</w:t>
      </w:r>
      <w:r w:rsidR="002E3FD2">
        <w:rPr>
          <w:rFonts w:ascii="宋体" w:eastAsia="宋体" w:hAnsi="宋体"/>
          <w:sz w:val="24"/>
          <w:szCs w:val="28"/>
        </w:rPr>
        <w:t>分钟登录系统，调试好所有设备，在等候室进行等候。</w:t>
      </w:r>
      <w:bookmarkStart w:id="0" w:name="_GoBack"/>
      <w:bookmarkEnd w:id="0"/>
    </w:p>
    <w:p w14:paraId="29E74FDB" w14:textId="3D994926" w:rsidR="00C65A41" w:rsidRPr="008017D7" w:rsidRDefault="00C65A41" w:rsidP="004410AC">
      <w:pPr>
        <w:spacing w:line="50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备用软件：中国科学院“科技</w:t>
      </w:r>
      <w:r w:rsidRPr="00C65A41">
        <w:rPr>
          <w:rFonts w:ascii="宋体" w:eastAsia="宋体" w:hAnsi="宋体" w:hint="eastAsia"/>
          <w:sz w:val="24"/>
          <w:szCs w:val="28"/>
        </w:rPr>
        <w:t>云</w:t>
      </w:r>
      <w:r>
        <w:rPr>
          <w:rFonts w:ascii="宋体" w:eastAsia="宋体" w:hAnsi="宋体" w:hint="eastAsia"/>
          <w:sz w:val="24"/>
          <w:szCs w:val="28"/>
        </w:rPr>
        <w:t>会”系统。</w:t>
      </w:r>
    </w:p>
    <w:p w14:paraId="25C57210" w14:textId="4B61426F" w:rsidR="008017D7" w:rsidRPr="008017D7" w:rsidRDefault="008017D7" w:rsidP="004410AC">
      <w:pPr>
        <w:spacing w:line="50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2.硬件设备基本要求</w:t>
      </w:r>
    </w:p>
    <w:p w14:paraId="22B585CD" w14:textId="2E09919B" w:rsidR="008017D7" w:rsidRPr="008017D7" w:rsidRDefault="008017D7" w:rsidP="004410AC">
      <w:pPr>
        <w:spacing w:line="50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考生需要准备可以支撑“双机位”运行的硬件和网络。双机位建议采用“台式机+手机”或“笔记本+手机”，</w:t>
      </w:r>
      <w:r w:rsidR="002E3FD2">
        <w:rPr>
          <w:rFonts w:ascii="宋体" w:eastAsia="宋体" w:hAnsi="宋体" w:hint="eastAsia"/>
          <w:color w:val="FF0000"/>
          <w:sz w:val="24"/>
          <w:szCs w:val="28"/>
        </w:rPr>
        <w:t>二机位</w:t>
      </w:r>
      <w:r w:rsidRPr="00055D7B">
        <w:rPr>
          <w:rFonts w:ascii="宋体" w:eastAsia="宋体" w:hAnsi="宋体" w:hint="eastAsia"/>
          <w:color w:val="FF0000"/>
          <w:sz w:val="24"/>
          <w:szCs w:val="28"/>
        </w:rPr>
        <w:t>使用手机</w:t>
      </w:r>
      <w:r w:rsidRPr="008017D7">
        <w:rPr>
          <w:rFonts w:ascii="宋体" w:eastAsia="宋体" w:hAnsi="宋体" w:hint="eastAsia"/>
          <w:sz w:val="24"/>
          <w:szCs w:val="28"/>
        </w:rPr>
        <w:t>，且该</w:t>
      </w:r>
      <w:proofErr w:type="gramStart"/>
      <w:r w:rsidRPr="008017D7">
        <w:rPr>
          <w:rFonts w:ascii="宋体" w:eastAsia="宋体" w:hAnsi="宋体" w:hint="eastAsia"/>
          <w:sz w:val="24"/>
          <w:szCs w:val="28"/>
        </w:rPr>
        <w:t>手机需</w:t>
      </w:r>
      <w:proofErr w:type="gramEnd"/>
      <w:r w:rsidRPr="008017D7">
        <w:rPr>
          <w:rFonts w:ascii="宋体" w:eastAsia="宋体" w:hAnsi="宋体" w:hint="eastAsia"/>
          <w:sz w:val="24"/>
          <w:szCs w:val="28"/>
        </w:rPr>
        <w:t>确保考前</w:t>
      </w:r>
      <w:proofErr w:type="gramStart"/>
      <w:r w:rsidR="00055D7B">
        <w:rPr>
          <w:rFonts w:ascii="宋体" w:eastAsia="宋体" w:hAnsi="宋体" w:hint="eastAsia"/>
          <w:sz w:val="24"/>
          <w:szCs w:val="28"/>
        </w:rPr>
        <w:t>安装腾讯会议</w:t>
      </w:r>
      <w:proofErr w:type="gramEnd"/>
      <w:r w:rsidR="00055D7B">
        <w:rPr>
          <w:rFonts w:ascii="宋体" w:eastAsia="宋体" w:hAnsi="宋体" w:hint="eastAsia"/>
          <w:sz w:val="24"/>
          <w:szCs w:val="28"/>
        </w:rPr>
        <w:t>APP（</w:t>
      </w:r>
      <w:r w:rsidR="00055D7B" w:rsidRPr="002E3FD2">
        <w:rPr>
          <w:rFonts w:ascii="宋体" w:eastAsia="宋体" w:hAnsi="宋体" w:hint="eastAsia"/>
          <w:color w:val="FF0000"/>
          <w:sz w:val="24"/>
          <w:szCs w:val="28"/>
        </w:rPr>
        <w:t>可用2个账号同时登录电脑和手机</w:t>
      </w:r>
      <w:r w:rsidR="00055D7B">
        <w:rPr>
          <w:rFonts w:ascii="宋体" w:eastAsia="宋体" w:hAnsi="宋体" w:hint="eastAsia"/>
          <w:sz w:val="24"/>
          <w:szCs w:val="28"/>
        </w:rPr>
        <w:t>）。</w:t>
      </w:r>
    </w:p>
    <w:p w14:paraId="28DACB39" w14:textId="048193E2" w:rsidR="008017D7" w:rsidRPr="008017D7" w:rsidRDefault="008017D7" w:rsidP="004410AC">
      <w:pPr>
        <w:spacing w:line="500" w:lineRule="exact"/>
        <w:ind w:firstLineChars="200" w:firstLine="480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“双机位”摆放要求：电脑（</w:t>
      </w:r>
      <w:proofErr w:type="gramStart"/>
      <w:r w:rsidRPr="008017D7">
        <w:rPr>
          <w:rFonts w:ascii="宋体" w:eastAsia="宋体" w:hAnsi="宋体" w:hint="eastAsia"/>
          <w:sz w:val="24"/>
          <w:szCs w:val="28"/>
        </w:rPr>
        <w:t>一</w:t>
      </w:r>
      <w:proofErr w:type="gramEnd"/>
      <w:r w:rsidRPr="008017D7">
        <w:rPr>
          <w:rFonts w:ascii="宋体" w:eastAsia="宋体" w:hAnsi="宋体" w:hint="eastAsia"/>
          <w:sz w:val="24"/>
          <w:szCs w:val="28"/>
        </w:rPr>
        <w:t>机位）从正面拍摄，放置在距离本人30cm左右处，手机（二机位）从考生侧后方45°距离本人30cm左右处拍摄，确保</w:t>
      </w:r>
      <w:proofErr w:type="gramStart"/>
      <w:r w:rsidRPr="008017D7">
        <w:rPr>
          <w:rFonts w:ascii="宋体" w:eastAsia="宋体" w:hAnsi="宋体" w:hint="eastAsia"/>
          <w:sz w:val="24"/>
          <w:szCs w:val="28"/>
        </w:rPr>
        <w:t>一</w:t>
      </w:r>
      <w:proofErr w:type="gramEnd"/>
      <w:r w:rsidRPr="008017D7">
        <w:rPr>
          <w:rFonts w:ascii="宋体" w:eastAsia="宋体" w:hAnsi="宋体" w:hint="eastAsia"/>
          <w:sz w:val="24"/>
          <w:szCs w:val="28"/>
        </w:rPr>
        <w:t>机位和二机位分别从考生面前和身后完整拍摄到考生全身，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小组能够从二机位清晰看到</w:t>
      </w:r>
      <w:proofErr w:type="gramStart"/>
      <w:r w:rsidRPr="008017D7">
        <w:rPr>
          <w:rFonts w:ascii="宋体" w:eastAsia="宋体" w:hAnsi="宋体" w:hint="eastAsia"/>
          <w:sz w:val="24"/>
          <w:szCs w:val="28"/>
        </w:rPr>
        <w:t>一</w:t>
      </w:r>
      <w:proofErr w:type="gramEnd"/>
      <w:r w:rsidRPr="008017D7">
        <w:rPr>
          <w:rFonts w:ascii="宋体" w:eastAsia="宋体" w:hAnsi="宋体" w:hint="eastAsia"/>
          <w:sz w:val="24"/>
          <w:szCs w:val="28"/>
        </w:rPr>
        <w:t>机位屏幕。效果图如下。</w:t>
      </w:r>
    </w:p>
    <w:p w14:paraId="6CB31F4F" w14:textId="77777777" w:rsidR="008017D7" w:rsidRPr="008017D7" w:rsidRDefault="008017D7" w:rsidP="008017D7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1E958729" wp14:editId="696EE2EB">
            <wp:extent cx="4660265" cy="181927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7302" w14:textId="77777777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3.网络基本要求</w:t>
      </w:r>
    </w:p>
    <w:p w14:paraId="4B8009D0" w14:textId="77777777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为确保面试期间不会出现断网、卡顿现象，建议使用高速宽带模式。</w:t>
      </w:r>
    </w:p>
    <w:p w14:paraId="0A055498" w14:textId="77777777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考生须提前对软硬件以及网络做好测试。如果电脑本身配备的摄像头、麦克</w:t>
      </w:r>
      <w:r w:rsidRPr="008017D7">
        <w:rPr>
          <w:rFonts w:ascii="宋体" w:eastAsia="宋体" w:hAnsi="宋体" w:hint="eastAsia"/>
          <w:sz w:val="24"/>
          <w:szCs w:val="28"/>
        </w:rPr>
        <w:lastRenderedPageBreak/>
        <w:t>风、音箱效果较好，可直接使用；如果效果不好，需要另外配备摄像头、麦克风、音箱等，保证电脑可以流畅进行视频通话。调整摄像头角度及声音音量，画面中能清晰地看到上半身和脸、清楚听见声音。同时检查设备电量是否充足，若使用台式机务必确保面试期间设备不会断电。为了保证有效的沟通交流，允许考生自备耳机设备。禁止使用美颜摄像机和美颜软件更改原始画面、禁止使用变声设备对声音进行加工处理。</w:t>
      </w:r>
    </w:p>
    <w:p w14:paraId="098B1181" w14:textId="05C71BC5" w:rsidR="008017D7" w:rsidRPr="008017D7" w:rsidRDefault="002E3FD2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（二）面试</w:t>
      </w:r>
      <w:r w:rsidR="008017D7" w:rsidRPr="008017D7">
        <w:rPr>
          <w:rFonts w:ascii="宋体" w:eastAsia="宋体" w:hAnsi="宋体" w:hint="eastAsia"/>
          <w:sz w:val="24"/>
          <w:szCs w:val="28"/>
        </w:rPr>
        <w:t>环境要求</w:t>
      </w:r>
    </w:p>
    <w:p w14:paraId="372B43E0" w14:textId="334612FA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1.考生应当选择独立、封闭、安静、明亮的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房间，确保能清晰识别人脸。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全程除考生本人外，不能有其他人在房内或进入房间，不能有其他声音。</w:t>
      </w:r>
    </w:p>
    <w:p w14:paraId="11D7C331" w14:textId="5CA47935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2.桌面除摆放规定的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设备和物品外，不得存放任何书刊、报纸、资料、电子设备等。</w:t>
      </w:r>
    </w:p>
    <w:p w14:paraId="363B05A3" w14:textId="0CDB80AE" w:rsidR="008017D7" w:rsidRPr="008017D7" w:rsidRDefault="00153833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</w:t>
      </w:r>
      <w:r w:rsidR="008017D7" w:rsidRPr="008017D7">
        <w:rPr>
          <w:rFonts w:ascii="宋体" w:eastAsia="宋体" w:hAnsi="宋体" w:hint="eastAsia"/>
          <w:sz w:val="24"/>
          <w:szCs w:val="28"/>
        </w:rPr>
        <w:t>.考生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="008017D7" w:rsidRPr="008017D7">
        <w:rPr>
          <w:rFonts w:ascii="宋体" w:eastAsia="宋体" w:hAnsi="宋体" w:hint="eastAsia"/>
          <w:sz w:val="24"/>
          <w:szCs w:val="28"/>
        </w:rPr>
        <w:t>中须关闭移动设备录屏、音乐、闹钟等可能影响正常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="008017D7" w:rsidRPr="008017D7">
        <w:rPr>
          <w:rFonts w:ascii="宋体" w:eastAsia="宋体" w:hAnsi="宋体" w:hint="eastAsia"/>
          <w:sz w:val="24"/>
          <w:szCs w:val="28"/>
        </w:rPr>
        <w:t>的应用程序，并提前做好休眠时间、拒接电话等设置，考试过程中不得接打电话，不得转换考试界面，视频监控设备不得中断。</w:t>
      </w:r>
    </w:p>
    <w:p w14:paraId="4362A856" w14:textId="7138736A" w:rsidR="008017D7" w:rsidRPr="008017D7" w:rsidRDefault="002E3FD2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（三</w:t>
      </w:r>
      <w:r w:rsidR="008017D7" w:rsidRPr="008017D7">
        <w:rPr>
          <w:rFonts w:ascii="宋体" w:eastAsia="宋体" w:hAnsi="宋体" w:hint="eastAsia"/>
          <w:sz w:val="24"/>
          <w:szCs w:val="28"/>
        </w:rPr>
        <w:t>）面试流程</w:t>
      </w:r>
      <w:r w:rsidR="00153833">
        <w:rPr>
          <w:rFonts w:ascii="宋体" w:eastAsia="宋体" w:hAnsi="宋体" w:hint="eastAsia"/>
          <w:sz w:val="24"/>
          <w:szCs w:val="28"/>
        </w:rPr>
        <w:t>要求</w:t>
      </w:r>
    </w:p>
    <w:p w14:paraId="3AE0BAAB" w14:textId="27D25A76" w:rsidR="008017D7" w:rsidRPr="008017D7" w:rsidRDefault="008017D7" w:rsidP="004410AC">
      <w:pPr>
        <w:pStyle w:val="a5"/>
        <w:numPr>
          <w:ilvl w:val="0"/>
          <w:numId w:val="2"/>
        </w:numPr>
        <w:spacing w:line="500" w:lineRule="exact"/>
        <w:ind w:left="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至少提前15分钟登录视频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系统，调试好所有设备。</w:t>
      </w:r>
    </w:p>
    <w:p w14:paraId="3C733D4B" w14:textId="3C04A317" w:rsidR="00153833" w:rsidRDefault="00153833" w:rsidP="00153833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</w:t>
      </w:r>
      <w:r w:rsidR="008017D7" w:rsidRPr="008017D7">
        <w:rPr>
          <w:rFonts w:ascii="宋体" w:eastAsia="宋体" w:hAnsi="宋体" w:hint="eastAsia"/>
          <w:sz w:val="24"/>
          <w:szCs w:val="28"/>
        </w:rPr>
        <w:t>面试开始前，先在镜头前向监考人员展示身份证和准考证，并移动摄像头旋转</w:t>
      </w:r>
      <w:r w:rsidRPr="008017D7">
        <w:rPr>
          <w:rFonts w:ascii="宋体" w:eastAsia="宋体" w:hAnsi="宋体" w:hint="eastAsia"/>
          <w:sz w:val="24"/>
          <w:szCs w:val="28"/>
        </w:rPr>
        <w:t>环绕360°</w:t>
      </w:r>
      <w:r w:rsidR="008017D7" w:rsidRPr="008017D7">
        <w:rPr>
          <w:rFonts w:ascii="宋体" w:eastAsia="宋体" w:hAnsi="宋体" w:hint="eastAsia"/>
          <w:sz w:val="24"/>
          <w:szCs w:val="28"/>
        </w:rPr>
        <w:t>，展示周围环境，确保面试环境在一个密闭空间并无其他人在面试现场。</w:t>
      </w:r>
    </w:p>
    <w:p w14:paraId="153F4C90" w14:textId="0587B83A" w:rsidR="008017D7" w:rsidRDefault="00153833" w:rsidP="00153833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</w:t>
      </w:r>
      <w:r w:rsidR="008017D7" w:rsidRPr="008017D7">
        <w:rPr>
          <w:rFonts w:ascii="宋体" w:eastAsia="宋体" w:hAnsi="宋体" w:hint="eastAsia"/>
          <w:sz w:val="24"/>
          <w:szCs w:val="28"/>
        </w:rPr>
        <w:t>面试正式开始以后，请端坐在镜头前，保证镜头可以看到考生的上半身、双臂、双手和脸，并保证整个面试过程中，都要保持端坐姿势。不得离开摄像头。同时，要求考生直视摄像头，不得左顾右盼。</w:t>
      </w:r>
    </w:p>
    <w:p w14:paraId="3868F0D4" w14:textId="2424CF18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4</w:t>
      </w:r>
      <w:r w:rsidRPr="008017D7">
        <w:rPr>
          <w:rFonts w:ascii="宋体" w:eastAsia="宋体" w:hAnsi="宋体"/>
          <w:sz w:val="24"/>
          <w:szCs w:val="28"/>
        </w:rPr>
        <w:t>.</w:t>
      </w:r>
      <w:r w:rsidRPr="008017D7">
        <w:rPr>
          <w:rFonts w:ascii="宋体" w:eastAsia="宋体" w:hAnsi="宋体" w:hint="eastAsia"/>
          <w:sz w:val="24"/>
          <w:szCs w:val="28"/>
        </w:rPr>
        <w:t>.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结束后，按照指令离开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区，主动退出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界面，退场后不得再进入候考区。</w:t>
      </w:r>
    </w:p>
    <w:p w14:paraId="2CEBB78E" w14:textId="7049427D" w:rsidR="008017D7" w:rsidRPr="008017D7" w:rsidRDefault="00153833" w:rsidP="004410AC">
      <w:pPr>
        <w:spacing w:line="500" w:lineRule="exact"/>
        <w:ind w:firstLineChars="200" w:firstLine="482"/>
        <w:jc w:val="left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二</w:t>
      </w:r>
      <w:r w:rsidR="008017D7" w:rsidRPr="008017D7">
        <w:rPr>
          <w:rFonts w:ascii="宋体" w:eastAsia="宋体" w:hAnsi="宋体" w:hint="eastAsia"/>
          <w:b/>
          <w:bCs/>
          <w:sz w:val="24"/>
          <w:szCs w:val="28"/>
        </w:rPr>
        <w:t>、其他注意事项</w:t>
      </w:r>
    </w:p>
    <w:p w14:paraId="69ED8173" w14:textId="787C33C5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1.考生在参加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前，应再次检查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设备、网络，确保正常畅通。关闭任何有可能影响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全过程的应用程序。</w:t>
      </w:r>
    </w:p>
    <w:p w14:paraId="578C01D3" w14:textId="26DF2430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lastRenderedPageBreak/>
        <w:t>2.考生应准时参加系统测试及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，无特殊原因未按照工作人员通知时间到场备考的，经工作人员短信或电话提醒后，仍然未进场的或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过程中未经工作人员同意擅自操作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终端设备退出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考场的，视为放弃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资格，后果由考生个人承担。</w:t>
      </w:r>
    </w:p>
    <w:p w14:paraId="312EEED1" w14:textId="04E370DB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3.考生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过程中音频视频必须全程开启，应着装整齐，坐姿端正，全程正面免冠朝向摄像头，视线不能离开屏幕，保证头肩部及双手出现在视频画面正中间。不得佩戴口罩，保证面部清晰可见，头发不可遮挡耳朵，不得戴耳饰。</w:t>
      </w:r>
    </w:p>
    <w:p w14:paraId="708CA8BB" w14:textId="0B95B796" w:rsidR="008017D7" w:rsidRP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4.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过程中若发生考生</w:t>
      </w:r>
      <w:proofErr w:type="gramStart"/>
      <w:r w:rsidRPr="008017D7">
        <w:rPr>
          <w:rFonts w:ascii="宋体" w:eastAsia="宋体" w:hAnsi="宋体" w:hint="eastAsia"/>
          <w:sz w:val="24"/>
          <w:szCs w:val="28"/>
        </w:rPr>
        <w:t>方断网情况</w:t>
      </w:r>
      <w:proofErr w:type="gramEnd"/>
      <w:r w:rsidRPr="008017D7">
        <w:rPr>
          <w:rFonts w:ascii="宋体" w:eastAsia="宋体" w:hAnsi="宋体" w:hint="eastAsia"/>
          <w:sz w:val="24"/>
          <w:szCs w:val="28"/>
        </w:rPr>
        <w:t>或设备故障，考生应立即主动联系人事教育处。</w:t>
      </w:r>
    </w:p>
    <w:p w14:paraId="5F3201D9" w14:textId="1C408311" w:rsidR="008017D7" w:rsidRDefault="008017D7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5.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是研究生招生考试的有机组成部分，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过程中不得录制相关音频视频，更不得网上发布，无论何时，一经查实，将按考试违规处理，取消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成绩和录取资格，计入考生诚信档案。</w:t>
      </w:r>
    </w:p>
    <w:p w14:paraId="119A49DF" w14:textId="117D846F" w:rsidR="00130AD8" w:rsidRPr="008017D7" w:rsidRDefault="00130AD8" w:rsidP="004410AC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017D7">
        <w:rPr>
          <w:rFonts w:ascii="宋体" w:eastAsia="宋体" w:hAnsi="宋体" w:hint="eastAsia"/>
          <w:sz w:val="24"/>
          <w:szCs w:val="28"/>
        </w:rPr>
        <w:t>6.考生应自觉服从招生部门的统一组织安排，自觉遵守硕士研究生招生考试纪律和考场规则，签订《中国科学院大学</w:t>
      </w:r>
      <w:r>
        <w:rPr>
          <w:rFonts w:ascii="宋体" w:eastAsia="宋体" w:hAnsi="宋体" w:hint="eastAsia"/>
          <w:sz w:val="24"/>
          <w:szCs w:val="28"/>
        </w:rPr>
        <w:t>2022</w:t>
      </w:r>
      <w:r w:rsidRPr="008017D7">
        <w:rPr>
          <w:rFonts w:ascii="宋体" w:eastAsia="宋体" w:hAnsi="宋体" w:hint="eastAsia"/>
          <w:sz w:val="24"/>
          <w:szCs w:val="28"/>
        </w:rPr>
        <w:t>年硕士研究生招生远程网络视频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="00153833">
        <w:rPr>
          <w:rFonts w:ascii="宋体" w:eastAsia="宋体" w:hAnsi="宋体" w:hint="eastAsia"/>
          <w:sz w:val="24"/>
          <w:szCs w:val="28"/>
        </w:rPr>
        <w:t>考生诚信承诺书》</w:t>
      </w:r>
      <w:r w:rsidRPr="008017D7">
        <w:rPr>
          <w:rFonts w:ascii="宋体" w:eastAsia="宋体" w:hAnsi="宋体" w:hint="eastAsia"/>
          <w:sz w:val="24"/>
          <w:szCs w:val="28"/>
        </w:rPr>
        <w:t>，接受工作人员的检查、监督和管理，保证是本人独立参加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，不得有任何第三人“助考”或在网络视频</w:t>
      </w:r>
      <w:r w:rsidR="002E3FD2">
        <w:rPr>
          <w:rFonts w:ascii="宋体" w:eastAsia="宋体" w:hAnsi="宋体" w:hint="eastAsia"/>
          <w:sz w:val="24"/>
          <w:szCs w:val="28"/>
        </w:rPr>
        <w:t>面试</w:t>
      </w:r>
      <w:r w:rsidRPr="008017D7">
        <w:rPr>
          <w:rFonts w:ascii="宋体" w:eastAsia="宋体" w:hAnsi="宋体" w:hint="eastAsia"/>
          <w:sz w:val="24"/>
          <w:szCs w:val="28"/>
        </w:rPr>
        <w:t>中使用网络平台以外的软件，一经发现将取消录取资格。</w:t>
      </w:r>
    </w:p>
    <w:p w14:paraId="3534D594" w14:textId="71AAF519" w:rsidR="00C67AE4" w:rsidRPr="008017D7" w:rsidRDefault="00C67AE4" w:rsidP="004410AC">
      <w:pPr>
        <w:spacing w:line="500" w:lineRule="exact"/>
        <w:ind w:firstLine="200"/>
        <w:rPr>
          <w:rFonts w:ascii="宋体" w:eastAsia="宋体" w:hAnsi="宋体"/>
          <w:sz w:val="24"/>
          <w:szCs w:val="28"/>
        </w:rPr>
      </w:pPr>
    </w:p>
    <w:sectPr w:rsidR="00C67AE4" w:rsidRPr="0080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84493" w14:textId="77777777" w:rsidR="005F700E" w:rsidRDefault="005F700E" w:rsidP="008017D7">
      <w:r>
        <w:separator/>
      </w:r>
    </w:p>
  </w:endnote>
  <w:endnote w:type="continuationSeparator" w:id="0">
    <w:p w14:paraId="1F972A93" w14:textId="77777777" w:rsidR="005F700E" w:rsidRDefault="005F700E" w:rsidP="0080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4918C" w14:textId="77777777" w:rsidR="005F700E" w:rsidRDefault="005F700E" w:rsidP="008017D7">
      <w:r>
        <w:separator/>
      </w:r>
    </w:p>
  </w:footnote>
  <w:footnote w:type="continuationSeparator" w:id="0">
    <w:p w14:paraId="1C5F10B4" w14:textId="77777777" w:rsidR="005F700E" w:rsidRDefault="005F700E" w:rsidP="0080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2D82"/>
    <w:multiLevelType w:val="hybridMultilevel"/>
    <w:tmpl w:val="F95828FE"/>
    <w:lvl w:ilvl="0" w:tplc="5780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674E35"/>
    <w:multiLevelType w:val="hybridMultilevel"/>
    <w:tmpl w:val="EEB8A380"/>
    <w:lvl w:ilvl="0" w:tplc="12D016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B1"/>
    <w:rsid w:val="00017FFB"/>
    <w:rsid w:val="00055D7B"/>
    <w:rsid w:val="00061EC7"/>
    <w:rsid w:val="00130AD8"/>
    <w:rsid w:val="00153833"/>
    <w:rsid w:val="002E3FD2"/>
    <w:rsid w:val="004410AC"/>
    <w:rsid w:val="0045429A"/>
    <w:rsid w:val="004E1C0F"/>
    <w:rsid w:val="005103D7"/>
    <w:rsid w:val="005F700E"/>
    <w:rsid w:val="00691C3A"/>
    <w:rsid w:val="00785257"/>
    <w:rsid w:val="008017D7"/>
    <w:rsid w:val="008D16C4"/>
    <w:rsid w:val="00C04C6A"/>
    <w:rsid w:val="00C52BD4"/>
    <w:rsid w:val="00C65A41"/>
    <w:rsid w:val="00C67AE4"/>
    <w:rsid w:val="00C93F05"/>
    <w:rsid w:val="00D15DDD"/>
    <w:rsid w:val="00DB0658"/>
    <w:rsid w:val="00F15AB1"/>
    <w:rsid w:val="00F404D7"/>
    <w:rsid w:val="00F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7D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7D7"/>
    <w:rPr>
      <w:sz w:val="18"/>
      <w:szCs w:val="18"/>
    </w:rPr>
  </w:style>
  <w:style w:type="paragraph" w:styleId="a5">
    <w:name w:val="List Paragraph"/>
    <w:basedOn w:val="a"/>
    <w:uiPriority w:val="34"/>
    <w:qFormat/>
    <w:rsid w:val="008017D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017D7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55D7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5D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7D7"/>
    <w:rPr>
      <w:sz w:val="18"/>
      <w:szCs w:val="18"/>
    </w:rPr>
  </w:style>
  <w:style w:type="paragraph" w:styleId="a5">
    <w:name w:val="List Paragraph"/>
    <w:basedOn w:val="a"/>
    <w:uiPriority w:val="34"/>
    <w:qFormat/>
    <w:rsid w:val="008017D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017D7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55D7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5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jj</dc:creator>
  <cp:keywords/>
  <dc:description/>
  <cp:lastModifiedBy>NTKO</cp:lastModifiedBy>
  <cp:revision>13</cp:revision>
  <dcterms:created xsi:type="dcterms:W3CDTF">2020-05-24T14:32:00Z</dcterms:created>
  <dcterms:modified xsi:type="dcterms:W3CDTF">2022-04-20T06:22:00Z</dcterms:modified>
</cp:coreProperties>
</file>