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ind w:left="-3" w:leftChars="-14" w:hanging="26" w:hangingChars="8"/>
        <w:jc w:val="center"/>
        <w:rPr>
          <w:rFonts w:hAnsi="宋体" w:cs="Times New Roman"/>
          <w:b/>
          <w:bCs/>
          <w:sz w:val="32"/>
          <w:szCs w:val="32"/>
        </w:rPr>
      </w:pPr>
      <w:r>
        <w:rPr>
          <w:rFonts w:hint="eastAsia" w:hAnsi="宋体" w:cs="Times New Roman"/>
          <w:b/>
          <w:bCs/>
          <w:sz w:val="32"/>
          <w:szCs w:val="32"/>
        </w:rPr>
        <w:t>中国科学院大学</w:t>
      </w:r>
    </w:p>
    <w:p>
      <w:pPr>
        <w:pStyle w:val="2"/>
        <w:spacing w:after="312" w:afterLines="100" w:line="400" w:lineRule="exact"/>
        <w:ind w:left="-3" w:leftChars="-14" w:hanging="26" w:hangingChars="8"/>
        <w:jc w:val="center"/>
        <w:rPr>
          <w:rFonts w:hAnsi="宋体" w:cs="Times New Roman"/>
          <w:b/>
          <w:bCs/>
          <w:sz w:val="32"/>
          <w:szCs w:val="32"/>
        </w:rPr>
      </w:pPr>
      <w:r>
        <w:rPr>
          <w:rFonts w:hAnsi="宋体" w:cs="Times New Roman"/>
          <w:b/>
          <w:bCs/>
          <w:sz w:val="32"/>
          <w:szCs w:val="32"/>
          <w:u w:val="single"/>
        </w:rPr>
        <w:t xml:space="preserve">  202</w:t>
      </w:r>
      <w:r>
        <w:rPr>
          <w:rFonts w:hint="eastAsia" w:hAnsi="宋体" w:cs="Times New Roman"/>
          <w:b/>
          <w:bCs/>
          <w:sz w:val="32"/>
          <w:szCs w:val="32"/>
          <w:u w:val="single"/>
          <w:lang w:val="en-US" w:eastAsia="zh-CN"/>
        </w:rPr>
        <w:t>1</w:t>
      </w:r>
      <w:r>
        <w:rPr>
          <w:rFonts w:hAnsi="宋体" w:cs="Times New Roman"/>
          <w:b/>
          <w:bCs/>
          <w:sz w:val="32"/>
          <w:szCs w:val="32"/>
          <w:u w:val="single"/>
        </w:rPr>
        <w:t xml:space="preserve">  </w:t>
      </w:r>
      <w:bookmarkStart w:id="0" w:name="_GoBack"/>
      <w:bookmarkEnd w:id="0"/>
      <w:r>
        <w:rPr>
          <w:rFonts w:hint="eastAsia" w:hAnsi="宋体" w:cs="Times New Roman"/>
          <w:b/>
          <w:bCs/>
          <w:sz w:val="32"/>
          <w:szCs w:val="32"/>
        </w:rPr>
        <w:t>年招收攻读硕士学位研究生复试表</w:t>
      </w:r>
    </w:p>
    <w:tbl>
      <w:tblPr>
        <w:tblStyle w:val="3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089"/>
        <w:gridCol w:w="739"/>
        <w:gridCol w:w="1134"/>
        <w:gridCol w:w="536"/>
        <w:gridCol w:w="851"/>
        <w:gridCol w:w="30"/>
        <w:gridCol w:w="112"/>
        <w:gridCol w:w="1417"/>
        <w:gridCol w:w="197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考生姓名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考生户口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所在地</w:t>
            </w:r>
          </w:p>
        </w:tc>
        <w:tc>
          <w:tcPr>
            <w:tcW w:w="3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报考单位名称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zCs w:val="24"/>
              </w:rPr>
              <w:t>院、所、中心、园、台、站、院系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报考专业名称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考生类别</w:t>
            </w:r>
          </w:p>
        </w:tc>
        <w:tc>
          <w:tcPr>
            <w:tcW w:w="71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□应届本科毕业</w:t>
            </w:r>
            <w:r>
              <w:rPr>
                <w:rFonts w:ascii="宋体" w:hAnsi="宋体"/>
                <w:sz w:val="24"/>
                <w:szCs w:val="24"/>
              </w:rPr>
              <w:t xml:space="preserve">     □</w:t>
            </w:r>
            <w:r>
              <w:rPr>
                <w:rFonts w:hint="eastAsia" w:ascii="宋体" w:hAnsi="宋体"/>
                <w:sz w:val="24"/>
                <w:szCs w:val="24"/>
              </w:rPr>
              <w:t>非应届本科毕业</w:t>
            </w:r>
            <w:r>
              <w:rPr>
                <w:rFonts w:ascii="宋体" w:hAnsi="宋体"/>
                <w:sz w:val="24"/>
                <w:szCs w:val="24"/>
              </w:rPr>
              <w:t xml:space="preserve">     □</w:t>
            </w:r>
            <w:r>
              <w:rPr>
                <w:rFonts w:hint="eastAsia" w:ascii="宋体" w:hAnsi="宋体"/>
                <w:sz w:val="24"/>
                <w:szCs w:val="24"/>
              </w:rPr>
              <w:t>同等学力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报考类别</w:t>
            </w:r>
          </w:p>
        </w:tc>
        <w:tc>
          <w:tcPr>
            <w:tcW w:w="71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□统招</w:t>
            </w:r>
            <w:r>
              <w:rPr>
                <w:rFonts w:ascii="宋体" w:hAnsi="宋体"/>
                <w:sz w:val="24"/>
                <w:szCs w:val="24"/>
              </w:rPr>
              <w:t xml:space="preserve">             □</w:t>
            </w:r>
            <w:r>
              <w:rPr>
                <w:rFonts w:hint="eastAsia" w:ascii="宋体" w:hAnsi="宋体"/>
                <w:sz w:val="24"/>
                <w:szCs w:val="24"/>
              </w:rPr>
              <w:t>定向</w:t>
            </w:r>
            <w:r>
              <w:rPr>
                <w:rFonts w:ascii="宋体" w:hAnsi="宋体"/>
                <w:sz w:val="24"/>
                <w:szCs w:val="24"/>
              </w:rPr>
              <w:t xml:space="preserve">            □</w:t>
            </w:r>
            <w:r>
              <w:rPr>
                <w:rFonts w:hint="eastAsia" w:ascii="宋体" w:hAnsi="宋体"/>
                <w:sz w:val="24"/>
                <w:szCs w:val="24"/>
              </w:rPr>
              <w:t>委培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毕业院校、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71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20" w:firstLineChars="3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6" w:hRule="atLeast"/>
          <w:jc w:val="center"/>
        </w:trPr>
        <w:tc>
          <w:tcPr>
            <w:tcW w:w="9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面试笔录（请详细记录所提问内容及考生回答情况，如此页不够填写，请继续填写背面）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8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复试分项成绩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（百分制）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业务能力面试：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综合素质考核：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专业知识笔试：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8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外语听力和口语测试：</w:t>
            </w:r>
          </w:p>
        </w:tc>
        <w:tc>
          <w:tcPr>
            <w:tcW w:w="3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实践环节考核：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复试总成绩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（百分制）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体检结果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思想政治品德考核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复试小组评语和意见：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600" w:firstLineChars="2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复试小组组长签字：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600" w:firstLineChars="2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复试小组成员签字：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</w:t>
            </w:r>
          </w:p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单位审查意见：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776" w:firstLineChars="199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>领导签字（单位公章）：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备注：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74"/>
    <w:rsid w:val="0027217A"/>
    <w:rsid w:val="00395D5B"/>
    <w:rsid w:val="00995E69"/>
    <w:rsid w:val="00B50356"/>
    <w:rsid w:val="00B61E1F"/>
    <w:rsid w:val="00BA0367"/>
    <w:rsid w:val="00DF4374"/>
    <w:rsid w:val="00F56517"/>
    <w:rsid w:val="00F61E0B"/>
    <w:rsid w:val="40DA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iPriority w:val="0"/>
    <w:rPr>
      <w:rFonts w:ascii="宋体" w:hAnsi="Courier New" w:cs="宋体"/>
    </w:rPr>
  </w:style>
  <w:style w:type="character" w:customStyle="1" w:styleId="5">
    <w:name w:val="纯文本 字符"/>
    <w:basedOn w:val="4"/>
    <w:link w:val="2"/>
    <w:uiPriority w:val="0"/>
    <w:rPr>
      <w:rFonts w:ascii="宋体" w:hAnsi="Courier New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</Words>
  <Characters>507</Characters>
  <Lines>4</Lines>
  <Paragraphs>1</Paragraphs>
  <TotalTime>9</TotalTime>
  <ScaleCrop>false</ScaleCrop>
  <LinksUpToDate>false</LinksUpToDate>
  <CharactersWithSpaces>594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2020-05-01T03:37:00Z</dcterms:created>
  <dc:creator>佳津 李</dc:creator>
  <cp:lastModifiedBy>NTKO</cp:lastModifiedBy>
  <dcterms:modified xsi:type="dcterms:W3CDTF">2021-03-24T03:48:56Z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